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tbl>
      <w:tblPr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52"/>
        <w:gridCol w:w="2700"/>
        <w:gridCol w:w="1320"/>
        <w:gridCol w:w="1308"/>
        <w:gridCol w:w="1393"/>
      </w:tblGrid>
      <w:tr w14:paraId="105E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E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预算控制价（元/单位）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首轮报价（元/单位）</w:t>
            </w:r>
          </w:p>
        </w:tc>
      </w:tr>
      <w:tr w14:paraId="5F02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五年陈艾4cm*5cm，艾绒30:1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9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6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五年陈艾1.8cm*2.7cm，艾绒30:1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7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五年陈艾1.8cm*20cm，艾绒30:1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4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9B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E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4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6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五年陈艾7cm*20cm，艾绒30:1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E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0E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8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五年陈艾，艾绒30:1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4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9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即时灸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五年陈艾，艾绒60:1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54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B868E9"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5F5BF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1EBC97A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0E79EED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</w:t>
      </w:r>
      <w:r>
        <w:rPr>
          <w:rFonts w:hint="eastAsia"/>
          <w:sz w:val="28"/>
          <w:szCs w:val="28"/>
          <w:lang w:eastAsia="zh-CN"/>
        </w:rPr>
        <w:t>各单项</w:t>
      </w:r>
      <w:bookmarkStart w:id="1" w:name="_GoBack"/>
      <w:bookmarkEnd w:id="1"/>
      <w:r>
        <w:rPr>
          <w:rFonts w:hint="eastAsia"/>
          <w:sz w:val="28"/>
          <w:szCs w:val="28"/>
        </w:rPr>
        <w:t>控制价。</w:t>
      </w:r>
    </w:p>
    <w:p w14:paraId="5F21FD7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38225F3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5DFCAA41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155</Characters>
  <Lines>1</Lines>
  <Paragraphs>1</Paragraphs>
  <TotalTime>26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2024-12-04T07:33:29Z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5815D8E607BE40FC9A90177FE01C0A6A</vt:lpwstr>
  </property>
</Properties>
</file>